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62" w:type="dxa"/>
        <w:tblLook w:val="0000"/>
      </w:tblPr>
      <w:tblGrid>
        <w:gridCol w:w="996"/>
        <w:gridCol w:w="2710"/>
        <w:gridCol w:w="5834"/>
      </w:tblGrid>
      <w:tr w:rsidR="00E05B24" w:rsidRPr="00DE01EC" w:rsidTr="00D32A60">
        <w:trPr>
          <w:trHeight w:val="711"/>
        </w:trPr>
        <w:tc>
          <w:tcPr>
            <w:tcW w:w="968" w:type="dxa"/>
          </w:tcPr>
          <w:p w:rsidR="00E05B24" w:rsidRPr="00DE01EC" w:rsidRDefault="00E05B24" w:rsidP="00D32A60">
            <w:pPr>
              <w:widowControl w:val="0"/>
              <w:spacing w:before="60" w:after="60" w:line="240" w:lineRule="auto"/>
              <w:jc w:val="right"/>
              <w:rPr>
                <w:rFonts w:asciiTheme="majorHAnsi" w:eastAsia="Times New Roman" w:hAnsiTheme="majorHAnsi" w:cstheme="majorHAnsi"/>
                <w:iCs/>
                <w:color w:val="215868" w:themeColor="accent5" w:themeShade="80"/>
                <w:sz w:val="25"/>
                <w:szCs w:val="25"/>
                <w:lang w:val="en-US"/>
              </w:rPr>
            </w:pPr>
            <w:r w:rsidRPr="00DE01EC">
              <w:rPr>
                <w:rFonts w:asciiTheme="majorHAnsi" w:eastAsia="Times New Roman" w:hAnsiTheme="majorHAnsi" w:cstheme="majorHAnsi"/>
                <w:iCs/>
                <w:noProof/>
                <w:color w:val="215868" w:themeColor="accent5" w:themeShade="80"/>
                <w:sz w:val="25"/>
                <w:szCs w:val="25"/>
                <w:lang w:eastAsia="vi-VN"/>
              </w:rPr>
              <w:drawing>
                <wp:inline distT="0" distB="0" distL="0" distR="0">
                  <wp:extent cx="476250" cy="476250"/>
                  <wp:effectExtent l="19050" t="0" r="0" b="0"/>
                  <wp:docPr id="15" name="Picture 15" descr="LOGO TIEN 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TIEN BO"/>
                          <pic:cNvPicPr>
                            <a:picLocks noChangeAspect="1" noChangeArrowheads="1"/>
                          </pic:cNvPicPr>
                        </pic:nvPicPr>
                        <pic:blipFill>
                          <a:blip r:embed="rId6"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tc>
        <w:tc>
          <w:tcPr>
            <w:tcW w:w="2718" w:type="dxa"/>
          </w:tcPr>
          <w:p w:rsidR="00E05B24" w:rsidRPr="00DE01EC" w:rsidRDefault="00E05B24" w:rsidP="00D32A60">
            <w:pPr>
              <w:widowControl w:val="0"/>
              <w:spacing w:before="60" w:after="60"/>
              <w:ind w:left="-85"/>
              <w:jc w:val="both"/>
              <w:rPr>
                <w:rFonts w:asciiTheme="majorHAnsi" w:eastAsia="Times New Roman" w:hAnsiTheme="majorHAnsi" w:cstheme="majorHAnsi"/>
                <w:b/>
                <w:iCs/>
                <w:color w:val="215868" w:themeColor="accent5" w:themeShade="80"/>
                <w:sz w:val="25"/>
                <w:szCs w:val="25"/>
                <w:lang w:val="en-US"/>
              </w:rPr>
            </w:pPr>
            <w:r w:rsidRPr="00DE01EC">
              <w:rPr>
                <w:rFonts w:asciiTheme="majorHAnsi" w:eastAsia="Times New Roman" w:hAnsiTheme="majorHAnsi" w:cstheme="majorHAnsi"/>
                <w:b/>
                <w:iCs/>
                <w:color w:val="215868" w:themeColor="accent5" w:themeShade="80"/>
                <w:sz w:val="25"/>
                <w:szCs w:val="25"/>
                <w:lang w:val="en-US"/>
              </w:rPr>
              <w:t>CÔNG TY CỔ PHẦN</w:t>
            </w:r>
          </w:p>
          <w:p w:rsidR="00E05B24" w:rsidRPr="00DE01EC" w:rsidRDefault="00E05B24" w:rsidP="00D32A60">
            <w:pPr>
              <w:widowControl w:val="0"/>
              <w:spacing w:before="60" w:after="60"/>
              <w:ind w:left="-85"/>
              <w:jc w:val="both"/>
              <w:rPr>
                <w:rFonts w:asciiTheme="majorHAnsi" w:eastAsia="Times New Roman" w:hAnsiTheme="majorHAnsi" w:cstheme="majorHAnsi"/>
                <w:b/>
                <w:iCs/>
                <w:color w:val="215868" w:themeColor="accent5" w:themeShade="80"/>
                <w:sz w:val="25"/>
                <w:szCs w:val="25"/>
                <w:u w:val="single"/>
                <w:lang w:val="en-US"/>
              </w:rPr>
            </w:pPr>
            <w:r w:rsidRPr="00DE01EC">
              <w:rPr>
                <w:rFonts w:asciiTheme="majorHAnsi" w:eastAsia="Times New Roman" w:hAnsiTheme="majorHAnsi" w:cstheme="majorHAnsi"/>
                <w:b/>
                <w:iCs/>
                <w:color w:val="215868" w:themeColor="accent5" w:themeShade="80"/>
                <w:sz w:val="25"/>
                <w:szCs w:val="25"/>
                <w:u w:val="single"/>
                <w:lang w:val="en-US"/>
              </w:rPr>
              <w:t>TẬP ĐOÀN TIẾN BỘ</w:t>
            </w:r>
          </w:p>
        </w:tc>
        <w:tc>
          <w:tcPr>
            <w:tcW w:w="5854" w:type="dxa"/>
          </w:tcPr>
          <w:p w:rsidR="00E05B24" w:rsidRPr="00DE01EC" w:rsidRDefault="00E05B24" w:rsidP="00D32A60">
            <w:pPr>
              <w:widowControl w:val="0"/>
              <w:tabs>
                <w:tab w:val="left" w:pos="1530"/>
              </w:tabs>
              <w:spacing w:after="0" w:line="240" w:lineRule="auto"/>
              <w:jc w:val="center"/>
              <w:outlineLvl w:val="2"/>
              <w:rPr>
                <w:rFonts w:asciiTheme="majorHAnsi" w:eastAsia="Times New Roman" w:hAnsiTheme="majorHAnsi" w:cstheme="majorHAnsi"/>
                <w:b/>
                <w:bCs/>
                <w:iCs/>
                <w:color w:val="215868" w:themeColor="accent5" w:themeShade="80"/>
                <w:sz w:val="25"/>
                <w:szCs w:val="25"/>
                <w:lang w:val="en-US"/>
              </w:rPr>
            </w:pPr>
            <w:r w:rsidRPr="00DE01EC">
              <w:rPr>
                <w:rFonts w:asciiTheme="majorHAnsi" w:eastAsia="Times New Roman" w:hAnsiTheme="majorHAnsi" w:cstheme="majorHAnsi"/>
                <w:b/>
                <w:bCs/>
                <w:iCs/>
                <w:color w:val="215868" w:themeColor="accent5" w:themeShade="80"/>
                <w:sz w:val="25"/>
                <w:szCs w:val="25"/>
                <w:lang w:val="en-US"/>
              </w:rPr>
              <w:t>CỘNG HÒA XÃ HỘI CHỦ NGHĨA VIỆT NAM</w:t>
            </w:r>
          </w:p>
          <w:p w:rsidR="00E05B24" w:rsidRPr="00DE01EC" w:rsidRDefault="00A03ECB" w:rsidP="00D32A60">
            <w:pPr>
              <w:widowControl w:val="0"/>
              <w:spacing w:after="0" w:line="240" w:lineRule="auto"/>
              <w:jc w:val="center"/>
              <w:outlineLvl w:val="6"/>
              <w:rPr>
                <w:rFonts w:asciiTheme="majorHAnsi" w:eastAsia="Times New Roman" w:hAnsiTheme="majorHAnsi" w:cstheme="majorHAnsi"/>
                <w:b/>
                <w:iCs/>
                <w:color w:val="215868" w:themeColor="accent5" w:themeShade="80"/>
                <w:sz w:val="25"/>
                <w:szCs w:val="25"/>
                <w:lang w:val="en-US"/>
              </w:rPr>
            </w:pPr>
            <w:r w:rsidRPr="00A03ECB">
              <w:rPr>
                <w:rFonts w:asciiTheme="majorHAnsi" w:eastAsia="Times New Roman" w:hAnsiTheme="majorHAnsi" w:cstheme="majorHAnsi"/>
                <w:b/>
                <w:iCs/>
                <w:noProof/>
                <w:color w:val="215868" w:themeColor="accent5" w:themeShade="80"/>
                <w:sz w:val="25"/>
                <w:szCs w:val="25"/>
                <w:lang w:val="en-US"/>
              </w:rPr>
              <w:pict>
                <v:line id="Line 7" o:spid="_x0000_s1026" style="position:absolute;left:0;text-align:left;z-index:251660288;visibility:visible;mso-wrap-distance-top:-8e-5mm;mso-wrap-distance-bottom:-8e-5mm" from="62.9pt,16.45pt" to="199.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"/>
              </w:pict>
            </w:r>
            <w:r w:rsidR="00E05B24" w:rsidRPr="00DE01EC">
              <w:rPr>
                <w:rFonts w:asciiTheme="majorHAnsi" w:eastAsia="Times New Roman" w:hAnsiTheme="majorHAnsi" w:cstheme="majorHAnsi"/>
                <w:b/>
                <w:iCs/>
                <w:color w:val="215868" w:themeColor="accent5" w:themeShade="80"/>
                <w:sz w:val="25"/>
                <w:szCs w:val="25"/>
                <w:lang w:val="en-US"/>
              </w:rPr>
              <w:t>Độclập - Tự do - Hạnhphúc</w:t>
            </w:r>
          </w:p>
        </w:tc>
      </w:tr>
      <w:tr w:rsidR="00E05B24" w:rsidRPr="00DE01EC" w:rsidTr="00D32A60">
        <w:tc>
          <w:tcPr>
            <w:tcW w:w="3686" w:type="dxa"/>
            <w:gridSpan w:val="2"/>
          </w:tcPr>
          <w:p w:rsidR="00E05B24" w:rsidRPr="00DE01EC" w:rsidRDefault="00E05B24" w:rsidP="00D32A60">
            <w:pPr>
              <w:widowControl w:val="0"/>
              <w:spacing w:before="240" w:after="60" w:line="240" w:lineRule="auto"/>
              <w:ind w:left="162"/>
              <w:jc w:val="both"/>
              <w:rPr>
                <w:rFonts w:asciiTheme="majorHAnsi" w:eastAsia="Times New Roman" w:hAnsiTheme="majorHAnsi" w:cstheme="majorHAnsi"/>
                <w:iCs/>
                <w:color w:val="215868" w:themeColor="accent5" w:themeShade="80"/>
                <w:sz w:val="25"/>
                <w:szCs w:val="25"/>
                <w:lang w:val="en-US"/>
              </w:rPr>
            </w:pPr>
          </w:p>
        </w:tc>
        <w:tc>
          <w:tcPr>
            <w:tcW w:w="5854" w:type="dxa"/>
          </w:tcPr>
          <w:p w:rsidR="00E05B24" w:rsidRPr="00DE01EC" w:rsidRDefault="00B11F2B" w:rsidP="00B11F2B">
            <w:pPr>
              <w:widowControl w:val="0"/>
              <w:tabs>
                <w:tab w:val="left" w:pos="1530"/>
              </w:tabs>
              <w:spacing w:before="240" w:after="0" w:line="240" w:lineRule="auto"/>
              <w:jc w:val="right"/>
              <w:outlineLvl w:val="2"/>
              <w:rPr>
                <w:rFonts w:asciiTheme="majorHAnsi" w:eastAsia="Times New Roman" w:hAnsiTheme="majorHAnsi" w:cstheme="majorHAnsi"/>
                <w:bCs/>
                <w:iCs/>
                <w:color w:val="215868" w:themeColor="accent5" w:themeShade="80"/>
                <w:sz w:val="25"/>
                <w:szCs w:val="25"/>
                <w:lang w:val="en-US"/>
              </w:rPr>
            </w:pPr>
            <w:r w:rsidRPr="00DE01EC">
              <w:rPr>
                <w:rFonts w:asciiTheme="majorHAnsi" w:eastAsia="Times New Roman" w:hAnsiTheme="majorHAnsi" w:cstheme="majorHAnsi"/>
                <w:bCs/>
                <w:i/>
                <w:color w:val="215868" w:themeColor="accent5" w:themeShade="80"/>
                <w:sz w:val="25"/>
                <w:szCs w:val="25"/>
                <w:lang w:val="en-US"/>
              </w:rPr>
              <w:t xml:space="preserve">TháiNguyên, ngày 05 </w:t>
            </w:r>
            <w:r w:rsidR="00E05B24" w:rsidRPr="00DE01EC">
              <w:rPr>
                <w:rFonts w:asciiTheme="majorHAnsi" w:eastAsia="Times New Roman" w:hAnsiTheme="majorHAnsi" w:cstheme="majorHAnsi"/>
                <w:bCs/>
                <w:i/>
                <w:color w:val="215868" w:themeColor="accent5" w:themeShade="80"/>
                <w:sz w:val="25"/>
                <w:szCs w:val="25"/>
                <w:lang w:val="en-US"/>
              </w:rPr>
              <w:t>tháng 0</w:t>
            </w:r>
            <w:r w:rsidRPr="00DE01EC">
              <w:rPr>
                <w:rFonts w:asciiTheme="majorHAnsi" w:eastAsia="Times New Roman" w:hAnsiTheme="majorHAnsi" w:cstheme="majorHAnsi"/>
                <w:bCs/>
                <w:i/>
                <w:color w:val="215868" w:themeColor="accent5" w:themeShade="80"/>
                <w:sz w:val="25"/>
                <w:szCs w:val="25"/>
                <w:lang w:val="en-US"/>
              </w:rPr>
              <w:t>3</w:t>
            </w:r>
            <w:r w:rsidR="00E05B24" w:rsidRPr="00DE01EC">
              <w:rPr>
                <w:rFonts w:asciiTheme="majorHAnsi" w:eastAsia="Times New Roman" w:hAnsiTheme="majorHAnsi" w:cstheme="majorHAnsi"/>
                <w:bCs/>
                <w:i/>
                <w:color w:val="215868" w:themeColor="accent5" w:themeShade="80"/>
                <w:sz w:val="25"/>
                <w:szCs w:val="25"/>
                <w:lang w:val="en-US"/>
              </w:rPr>
              <w:t>năm 201</w:t>
            </w:r>
            <w:r w:rsidRPr="00DE01EC">
              <w:rPr>
                <w:rFonts w:asciiTheme="majorHAnsi" w:eastAsia="Times New Roman" w:hAnsiTheme="majorHAnsi" w:cstheme="majorHAnsi"/>
                <w:bCs/>
                <w:i/>
                <w:color w:val="215868" w:themeColor="accent5" w:themeShade="80"/>
                <w:sz w:val="25"/>
                <w:szCs w:val="25"/>
                <w:lang w:val="en-US"/>
              </w:rPr>
              <w:t>6</w:t>
            </w:r>
          </w:p>
        </w:tc>
      </w:tr>
    </w:tbl>
    <w:p w:rsidR="00E05B24" w:rsidRPr="00DE01EC" w:rsidRDefault="00E05B24" w:rsidP="00E05B24">
      <w:pPr>
        <w:spacing w:before="150" w:after="150" w:line="253" w:lineRule="atLeast"/>
        <w:rPr>
          <w:rFonts w:asciiTheme="majorHAnsi" w:eastAsia="Times New Roman" w:hAnsiTheme="majorHAnsi" w:cstheme="majorHAnsi"/>
          <w:b/>
          <w:bCs/>
          <w:color w:val="215868" w:themeColor="accent5" w:themeShade="80"/>
          <w:sz w:val="20"/>
          <w:lang w:eastAsia="vi-VN"/>
        </w:rPr>
      </w:pPr>
    </w:p>
    <w:p w:rsidR="00E05B24" w:rsidRPr="00DE01EC" w:rsidRDefault="00E05B24" w:rsidP="00E05B24">
      <w:pPr>
        <w:spacing w:before="150" w:after="150" w:line="253" w:lineRule="atLeast"/>
        <w:jc w:val="center"/>
        <w:rPr>
          <w:rFonts w:asciiTheme="majorHAnsi" w:eastAsia="Times New Roman" w:hAnsiTheme="majorHAnsi" w:cstheme="majorHAnsi"/>
          <w:b/>
          <w:bCs/>
          <w:color w:val="215868" w:themeColor="accent5" w:themeShade="80"/>
          <w:sz w:val="24"/>
          <w:lang w:eastAsia="vi-VN"/>
        </w:rPr>
      </w:pPr>
      <w:r w:rsidRPr="00DE01EC">
        <w:rPr>
          <w:rFonts w:asciiTheme="majorHAnsi" w:eastAsia="Times New Roman" w:hAnsiTheme="majorHAnsi" w:cstheme="majorHAnsi"/>
          <w:b/>
          <w:bCs/>
          <w:color w:val="215868" w:themeColor="accent5" w:themeShade="80"/>
          <w:sz w:val="24"/>
          <w:lang w:eastAsia="vi-VN"/>
        </w:rPr>
        <w:t>THỂ LỆ BIỂU QUYẾT KIỂM PHIẾU</w:t>
      </w:r>
    </w:p>
    <w:p w:rsidR="00E05B24" w:rsidRPr="00DE01EC" w:rsidRDefault="00E05B24" w:rsidP="00E05B24">
      <w:pPr>
        <w:spacing w:before="150" w:after="150" w:line="253" w:lineRule="atLeast"/>
        <w:jc w:val="center"/>
        <w:rPr>
          <w:rFonts w:asciiTheme="majorHAnsi" w:eastAsia="Times New Roman" w:hAnsiTheme="majorHAnsi" w:cstheme="majorHAnsi"/>
          <w:b/>
          <w:bCs/>
          <w:color w:val="215868" w:themeColor="accent5" w:themeShade="80"/>
          <w:sz w:val="24"/>
          <w:lang w:eastAsia="vi-VN"/>
        </w:rPr>
      </w:pPr>
      <w:r w:rsidRPr="00DE01EC">
        <w:rPr>
          <w:rFonts w:asciiTheme="majorHAnsi" w:eastAsia="Times New Roman" w:hAnsiTheme="majorHAnsi" w:cstheme="majorHAnsi"/>
          <w:b/>
          <w:bCs/>
          <w:color w:val="215868" w:themeColor="accent5" w:themeShade="80"/>
          <w:sz w:val="24"/>
          <w:lang w:eastAsia="vi-VN"/>
        </w:rPr>
        <w:t>ĐẠI H</w:t>
      </w:r>
      <w:r w:rsidR="00B11F2B" w:rsidRPr="00DE01EC">
        <w:rPr>
          <w:rFonts w:asciiTheme="majorHAnsi" w:eastAsia="Times New Roman" w:hAnsiTheme="majorHAnsi" w:cstheme="majorHAnsi"/>
          <w:b/>
          <w:bCs/>
          <w:color w:val="215868" w:themeColor="accent5" w:themeShade="80"/>
          <w:sz w:val="24"/>
          <w:lang w:eastAsia="vi-VN"/>
        </w:rPr>
        <w:t>ỘI ĐỒNG CỔ ĐÔNG THƯỜNG NIÊN 2016</w:t>
      </w:r>
    </w:p>
    <w:p w:rsidR="00E05B24" w:rsidRPr="00DE01EC" w:rsidRDefault="00E05B24" w:rsidP="00E05B24">
      <w:pPr>
        <w:spacing w:before="150" w:after="150" w:line="253" w:lineRule="atLeast"/>
        <w:jc w:val="center"/>
        <w:rPr>
          <w:rFonts w:asciiTheme="majorHAnsi" w:eastAsia="Times New Roman" w:hAnsiTheme="majorHAnsi" w:cstheme="majorHAnsi"/>
          <w:b/>
          <w:bCs/>
          <w:color w:val="215868" w:themeColor="accent5" w:themeShade="80"/>
          <w:sz w:val="24"/>
          <w:lang w:eastAsia="vi-VN"/>
        </w:rPr>
      </w:pPr>
      <w:r w:rsidRPr="00DE01EC">
        <w:rPr>
          <w:rFonts w:asciiTheme="majorHAnsi" w:eastAsia="Times New Roman" w:hAnsiTheme="majorHAnsi" w:cstheme="majorHAnsi"/>
          <w:b/>
          <w:bCs/>
          <w:color w:val="215868" w:themeColor="accent5" w:themeShade="80"/>
          <w:sz w:val="24"/>
          <w:lang w:eastAsia="vi-VN"/>
        </w:rPr>
        <w:t>CÔNG TY CỔ PHẦN TẬP ĐOÀN TIẾN BỘ</w:t>
      </w:r>
    </w:p>
    <w:p w:rsidR="00E05B24" w:rsidRPr="00DE01EC" w:rsidRDefault="00E05B24" w:rsidP="00E05B24">
      <w:pPr>
        <w:spacing w:before="150" w:after="150" w:line="253" w:lineRule="atLeast"/>
        <w:jc w:val="center"/>
        <w:rPr>
          <w:rFonts w:asciiTheme="majorHAnsi" w:eastAsia="Times New Roman" w:hAnsiTheme="majorHAnsi" w:cstheme="majorHAnsi"/>
          <w:b/>
          <w:bCs/>
          <w:color w:val="215868" w:themeColor="accent5" w:themeShade="80"/>
          <w:sz w:val="24"/>
          <w:lang w:eastAsia="vi-VN"/>
        </w:rPr>
      </w:pPr>
    </w:p>
    <w:p w:rsidR="00E05B24" w:rsidRPr="00DE01EC" w:rsidRDefault="00E05B24" w:rsidP="00E05B24">
      <w:pPr>
        <w:tabs>
          <w:tab w:val="left" w:pos="1380"/>
        </w:tabs>
        <w:spacing w:after="0" w:line="253" w:lineRule="atLeast"/>
        <w:jc w:val="both"/>
        <w:textAlignment w:val="baseline"/>
        <w:rPr>
          <w:rFonts w:asciiTheme="majorHAnsi" w:eastAsia="Times New Roman" w:hAnsiTheme="majorHAnsi" w:cstheme="majorHAnsi"/>
          <w:i/>
          <w:color w:val="215868" w:themeColor="accent5" w:themeShade="80"/>
          <w:sz w:val="24"/>
          <w:szCs w:val="24"/>
          <w:lang w:eastAsia="vi-VN"/>
        </w:rPr>
      </w:pPr>
      <w:r w:rsidRPr="00DE01EC">
        <w:rPr>
          <w:rFonts w:asciiTheme="majorHAnsi" w:eastAsia="Times New Roman" w:hAnsiTheme="majorHAnsi" w:cstheme="majorHAnsi"/>
          <w:color w:val="215868" w:themeColor="accent5" w:themeShade="80"/>
          <w:sz w:val="24"/>
          <w:szCs w:val="24"/>
          <w:lang w:eastAsia="vi-VN"/>
        </w:rPr>
        <w:t xml:space="preserve">- </w:t>
      </w:r>
      <w:r w:rsidR="00B11F2B" w:rsidRPr="00DE01EC">
        <w:rPr>
          <w:rFonts w:ascii="Times New Roman" w:eastAsia="Times New Roman" w:hAnsi="Times New Roman" w:cs="Times New Roman"/>
          <w:color w:val="215868" w:themeColor="accent5" w:themeShade="80"/>
          <w:sz w:val="24"/>
          <w:szCs w:val="24"/>
          <w:lang w:eastAsia="vi-VN"/>
        </w:rPr>
        <w:t>C</w:t>
      </w:r>
      <w:r w:rsidR="00B11F2B" w:rsidRPr="00DE01EC">
        <w:rPr>
          <w:rFonts w:ascii="Times New Roman" w:eastAsia="Times New Roman" w:hAnsi="Times New Roman" w:cs="Times New Roman"/>
          <w:i/>
          <w:color w:val="215868" w:themeColor="accent5" w:themeShade="80"/>
          <w:sz w:val="24"/>
          <w:szCs w:val="24"/>
          <w:lang w:eastAsia="vi-VN"/>
        </w:rPr>
        <w:t>ăn cứ Luật Doanh nghiệp số 68/2014/QH13 được Quốc hội khóa 13 nước Cộng hòa Xã hội Chủ nghĩa Việt Nam thông qua ngày 26/11/2014 có hiệu lực từ 01/07/2015 và các văn bản hướng dẫn</w:t>
      </w:r>
      <w:r w:rsidRPr="00DE01EC">
        <w:rPr>
          <w:rFonts w:asciiTheme="majorHAnsi" w:eastAsia="Times New Roman" w:hAnsiTheme="majorHAnsi" w:cstheme="majorHAnsi"/>
          <w:i/>
          <w:color w:val="215868" w:themeColor="accent5" w:themeShade="80"/>
          <w:sz w:val="24"/>
          <w:szCs w:val="24"/>
          <w:lang w:eastAsia="vi-VN"/>
        </w:rPr>
        <w:t>;</w:t>
      </w:r>
    </w:p>
    <w:p w:rsidR="00E05B24" w:rsidRPr="00DE01EC" w:rsidRDefault="00E05B24" w:rsidP="00E05B24">
      <w:pPr>
        <w:tabs>
          <w:tab w:val="left" w:pos="1380"/>
        </w:tabs>
        <w:spacing w:after="0" w:line="253" w:lineRule="atLeast"/>
        <w:jc w:val="both"/>
        <w:textAlignment w:val="baseline"/>
        <w:rPr>
          <w:rFonts w:asciiTheme="majorHAnsi" w:eastAsia="Times New Roman" w:hAnsiTheme="majorHAnsi" w:cstheme="majorHAnsi"/>
          <w:i/>
          <w:color w:val="215868" w:themeColor="accent5" w:themeShade="80"/>
          <w:sz w:val="26"/>
          <w:szCs w:val="26"/>
          <w:lang w:eastAsia="vi-VN"/>
        </w:rPr>
      </w:pPr>
      <w:r w:rsidRPr="00DE01EC">
        <w:rPr>
          <w:rFonts w:asciiTheme="majorHAnsi" w:eastAsia="Times New Roman" w:hAnsiTheme="majorHAnsi" w:cstheme="majorHAnsi"/>
          <w:i/>
          <w:color w:val="215868" w:themeColor="accent5" w:themeShade="80"/>
          <w:sz w:val="24"/>
          <w:szCs w:val="24"/>
          <w:lang w:eastAsia="vi-VN"/>
        </w:rPr>
        <w:t>- Căn cứ Điều lệ tổ chức và hoạt động của Công ty Cổ phần Tập đoàn Tiến Bộ</w:t>
      </w:r>
      <w:r w:rsidRPr="00DE01EC">
        <w:rPr>
          <w:rFonts w:asciiTheme="majorHAnsi" w:eastAsia="Times New Roman" w:hAnsiTheme="majorHAnsi" w:cstheme="majorHAnsi"/>
          <w:i/>
          <w:color w:val="215868" w:themeColor="accent5" w:themeShade="80"/>
          <w:sz w:val="26"/>
          <w:szCs w:val="26"/>
          <w:lang w:eastAsia="vi-VN"/>
        </w:rPr>
        <w:t>.</w:t>
      </w:r>
    </w:p>
    <w:p w:rsidR="00E05B24" w:rsidRPr="00DE01EC" w:rsidRDefault="00E05B24" w:rsidP="00E05B24">
      <w:pPr>
        <w:spacing w:before="60" w:line="340" w:lineRule="exact"/>
        <w:jc w:val="both"/>
        <w:rPr>
          <w:rFonts w:ascii="Times New Roman" w:eastAsia="Arial" w:hAnsi="Times New Roman" w:cs="Times New Roman"/>
          <w:bCs/>
          <w:color w:val="215868" w:themeColor="accent5" w:themeShade="80"/>
          <w:sz w:val="26"/>
          <w:szCs w:val="26"/>
          <w:lang w:val="nl-NL"/>
        </w:rPr>
      </w:pPr>
      <w:r w:rsidRPr="00DE01EC">
        <w:rPr>
          <w:rFonts w:ascii="Times New Roman" w:eastAsia="Arial" w:hAnsi="Times New Roman" w:cs="Times New Roman"/>
          <w:bCs/>
          <w:color w:val="215868" w:themeColor="accent5" w:themeShade="80"/>
          <w:sz w:val="26"/>
          <w:szCs w:val="26"/>
          <w:lang w:val="nl-NL"/>
        </w:rPr>
        <w:t xml:space="preserve">Việc biểu quyết, kiểm phiếu biểu quyết để thông qua các Báo cáo, Tờ trình, Nghị quyết theo các nội dung của Đại hội đồng cổ đông thường niên Tập đoàn </w:t>
      </w:r>
      <w:r w:rsidR="00F9636E">
        <w:rPr>
          <w:rFonts w:ascii="Times New Roman" w:eastAsia="Arial" w:hAnsi="Times New Roman" w:cs="Times New Roman"/>
          <w:bCs/>
          <w:color w:val="215868" w:themeColor="accent5" w:themeShade="80"/>
          <w:sz w:val="26"/>
          <w:szCs w:val="26"/>
          <w:lang w:val="nl-NL"/>
        </w:rPr>
        <w:t>Tiến Bộ</w:t>
      </w:r>
      <w:r w:rsidRPr="00DE01EC">
        <w:rPr>
          <w:rFonts w:ascii="Times New Roman" w:eastAsia="Arial" w:hAnsi="Times New Roman" w:cs="Times New Roman"/>
          <w:bCs/>
          <w:color w:val="215868" w:themeColor="accent5" w:themeShade="80"/>
          <w:sz w:val="26"/>
          <w:szCs w:val="26"/>
          <w:lang w:val="nl-NL"/>
        </w:rPr>
        <w:t xml:space="preserve"> được tiến hành theo thể lệ sau đây:</w:t>
      </w:r>
    </w:p>
    <w:p w:rsidR="00E05B24" w:rsidRPr="00DE01EC" w:rsidRDefault="00E05B24" w:rsidP="00E05B24">
      <w:pPr>
        <w:spacing w:before="120"/>
        <w:jc w:val="both"/>
        <w:rPr>
          <w:rFonts w:ascii="Times New Roman" w:eastAsia="Arial" w:hAnsi="Times New Roman" w:cs="Times New Roman"/>
          <w:color w:val="215868" w:themeColor="accent5" w:themeShade="80"/>
          <w:sz w:val="26"/>
          <w:szCs w:val="26"/>
        </w:rPr>
      </w:pPr>
      <w:r w:rsidRPr="00DE01EC">
        <w:rPr>
          <w:rFonts w:ascii="Times New Roman" w:eastAsia="Arial" w:hAnsi="Times New Roman" w:cs="Times New Roman"/>
          <w:b/>
          <w:bCs/>
          <w:color w:val="215868" w:themeColor="accent5" w:themeShade="80"/>
          <w:sz w:val="26"/>
          <w:szCs w:val="26"/>
          <w:lang w:val="nl-NL"/>
        </w:rPr>
        <w:tab/>
      </w:r>
      <w:r w:rsidRPr="00DE01EC">
        <w:rPr>
          <w:rFonts w:ascii="Times New Roman" w:eastAsia="Arial" w:hAnsi="Times New Roman" w:cs="Times New Roman"/>
          <w:b/>
          <w:bCs/>
          <w:color w:val="215868" w:themeColor="accent5" w:themeShade="80"/>
          <w:sz w:val="26"/>
          <w:szCs w:val="26"/>
        </w:rPr>
        <w:t>I- HÌNH THỨC BIỂU QUYẾT</w:t>
      </w:r>
      <w:r w:rsidRPr="00DE01EC">
        <w:rPr>
          <w:rFonts w:ascii="Times New Roman" w:eastAsia="Arial" w:hAnsi="Times New Roman" w:cs="Times New Roman"/>
          <w:color w:val="215868" w:themeColor="accent5" w:themeShade="80"/>
          <w:sz w:val="26"/>
          <w:szCs w:val="26"/>
        </w:rPr>
        <w:t xml:space="preserve">: </w:t>
      </w:r>
    </w:p>
    <w:p w:rsidR="00E05B24" w:rsidRPr="00DE01EC" w:rsidRDefault="00E05B24" w:rsidP="00E05B24">
      <w:pPr>
        <w:spacing w:before="120"/>
        <w:jc w:val="both"/>
        <w:rPr>
          <w:rFonts w:ascii="Times New Roman" w:eastAsia="Arial" w:hAnsi="Times New Roman" w:cs="Times New Roman"/>
          <w:color w:val="215868" w:themeColor="accent5" w:themeShade="80"/>
          <w:sz w:val="26"/>
          <w:szCs w:val="26"/>
        </w:rPr>
      </w:pPr>
      <w:r w:rsidRPr="00DE01EC">
        <w:rPr>
          <w:rFonts w:ascii="Times New Roman" w:eastAsia="Arial" w:hAnsi="Times New Roman" w:cs="Times New Roman"/>
          <w:color w:val="215868" w:themeColor="accent5" w:themeShade="80"/>
          <w:sz w:val="26"/>
          <w:szCs w:val="26"/>
        </w:rPr>
        <w:tab/>
        <w:t xml:space="preserve">1. Cổ đông và Đại diện cổ đông thực hiện quyền biểu quyết tại Đại hội đồng cổ đông thường niên năm </w:t>
      </w:r>
      <w:r w:rsidRPr="00DE01EC">
        <w:rPr>
          <w:rFonts w:ascii="Times New Roman" w:hAnsi="Times New Roman" w:cs="Times New Roman"/>
          <w:color w:val="215868" w:themeColor="accent5" w:themeShade="80"/>
          <w:sz w:val="26"/>
          <w:szCs w:val="26"/>
        </w:rPr>
        <w:t>201</w:t>
      </w:r>
      <w:r w:rsidR="00B11F2B" w:rsidRPr="00DE01EC">
        <w:rPr>
          <w:rFonts w:ascii="Times New Roman" w:hAnsi="Times New Roman" w:cs="Times New Roman"/>
          <w:color w:val="215868" w:themeColor="accent5" w:themeShade="80"/>
          <w:sz w:val="26"/>
          <w:szCs w:val="26"/>
        </w:rPr>
        <w:t>6</w:t>
      </w:r>
      <w:r w:rsidRPr="00DE01EC">
        <w:rPr>
          <w:rFonts w:ascii="Times New Roman" w:hAnsi="Times New Roman" w:cs="Times New Roman"/>
          <w:color w:val="215868" w:themeColor="accent5" w:themeShade="80"/>
          <w:sz w:val="26"/>
          <w:szCs w:val="26"/>
        </w:rPr>
        <w:t xml:space="preserve"> của Công ty Cổ phần Tập đoàn Tiến Bộ</w:t>
      </w:r>
      <w:r w:rsidRPr="00DE01EC">
        <w:rPr>
          <w:rFonts w:ascii="Times New Roman" w:eastAsia="Arial" w:hAnsi="Times New Roman" w:cs="Times New Roman"/>
          <w:color w:val="215868" w:themeColor="accent5" w:themeShade="80"/>
          <w:sz w:val="26"/>
          <w:szCs w:val="26"/>
        </w:rPr>
        <w:t xml:space="preserve"> bằng hình thức sử dụng </w:t>
      </w:r>
      <w:r w:rsidRPr="00DE01EC">
        <w:rPr>
          <w:rFonts w:ascii="Times New Roman" w:eastAsia="Arial" w:hAnsi="Times New Roman" w:cs="Times New Roman"/>
          <w:b/>
          <w:color w:val="215868" w:themeColor="accent5" w:themeShade="80"/>
          <w:sz w:val="26"/>
          <w:szCs w:val="26"/>
        </w:rPr>
        <w:t>Phiếu biểu quyết</w:t>
      </w:r>
      <w:r w:rsidRPr="00DE01EC">
        <w:rPr>
          <w:rFonts w:ascii="Times New Roman" w:eastAsia="Arial" w:hAnsi="Times New Roman" w:cs="Times New Roman"/>
          <w:color w:val="215868" w:themeColor="accent5" w:themeShade="80"/>
          <w:sz w:val="26"/>
          <w:szCs w:val="26"/>
        </w:rPr>
        <w:t xml:space="preserve">. </w:t>
      </w:r>
    </w:p>
    <w:p w:rsidR="00E05B24" w:rsidRPr="00DE01EC" w:rsidRDefault="00E05B24" w:rsidP="00E05B24">
      <w:pPr>
        <w:spacing w:before="120"/>
        <w:jc w:val="both"/>
        <w:rPr>
          <w:rFonts w:ascii="Times New Roman" w:eastAsia="Arial" w:hAnsi="Times New Roman" w:cs="Times New Roman"/>
          <w:color w:val="215868" w:themeColor="accent5" w:themeShade="80"/>
          <w:sz w:val="26"/>
          <w:szCs w:val="26"/>
          <w:lang w:val="nl-NL"/>
        </w:rPr>
      </w:pPr>
      <w:r w:rsidRPr="00DE01EC">
        <w:rPr>
          <w:rFonts w:ascii="Times New Roman" w:eastAsia="Arial" w:hAnsi="Times New Roman" w:cs="Times New Roman"/>
          <w:color w:val="215868" w:themeColor="accent5" w:themeShade="80"/>
          <w:sz w:val="26"/>
          <w:szCs w:val="26"/>
        </w:rPr>
        <w:tab/>
        <w:t xml:space="preserve">2. Phiếu biểu quyết là phiếu in sẵn theo mẫu của Ban tổ chức, có đóng dấu </w:t>
      </w:r>
      <w:r w:rsidRPr="00DE01EC">
        <w:rPr>
          <w:rFonts w:ascii="Times New Roman" w:hAnsi="Times New Roman" w:cs="Times New Roman"/>
          <w:color w:val="215868" w:themeColor="accent5" w:themeShade="80"/>
          <w:sz w:val="26"/>
          <w:szCs w:val="26"/>
        </w:rPr>
        <w:t>Công ty Cổ phần Tập đoàn Tiến Bộ</w:t>
      </w:r>
      <w:r w:rsidRPr="00DE01EC">
        <w:rPr>
          <w:rFonts w:ascii="Times New Roman" w:eastAsia="Arial" w:hAnsi="Times New Roman" w:cs="Times New Roman"/>
          <w:color w:val="215868" w:themeColor="accent5" w:themeShade="80"/>
          <w:sz w:val="26"/>
          <w:szCs w:val="26"/>
        </w:rPr>
        <w:t xml:space="preserve">, được phát cho Cổ đông khi tham dự Đại hội. Trong Phiếu có các thông tin về mã số cổ đông, số điểm của </w:t>
      </w:r>
      <w:r w:rsidRPr="00DE01EC">
        <w:rPr>
          <w:rFonts w:ascii="Times New Roman" w:eastAsia="Arial" w:hAnsi="Times New Roman" w:cs="Times New Roman"/>
          <w:color w:val="215868" w:themeColor="accent5" w:themeShade="80"/>
          <w:sz w:val="26"/>
          <w:szCs w:val="26"/>
          <w:lang w:val="nl-NL"/>
        </w:rPr>
        <w:t>Cổ đông hoặc Đại diện cổ đông tham dự Đại hội.</w:t>
      </w:r>
    </w:p>
    <w:p w:rsidR="00E05B24" w:rsidRPr="00DE01EC" w:rsidRDefault="00E05B24" w:rsidP="00E05B24">
      <w:pPr>
        <w:spacing w:before="120"/>
        <w:jc w:val="both"/>
        <w:rPr>
          <w:rFonts w:ascii="Times New Roman" w:eastAsia="Arial" w:hAnsi="Times New Roman" w:cs="Times New Roman"/>
          <w:color w:val="215868" w:themeColor="accent5" w:themeShade="80"/>
          <w:sz w:val="26"/>
          <w:szCs w:val="26"/>
          <w:lang w:val="nl-NL"/>
        </w:rPr>
      </w:pPr>
      <w:r w:rsidRPr="00DE01EC">
        <w:rPr>
          <w:rFonts w:ascii="Times New Roman" w:eastAsia="Arial" w:hAnsi="Times New Roman" w:cs="Times New Roman"/>
          <w:color w:val="215868" w:themeColor="accent5" w:themeShade="80"/>
          <w:sz w:val="26"/>
          <w:szCs w:val="26"/>
          <w:lang w:val="nl-NL"/>
        </w:rPr>
        <w:tab/>
        <w:t xml:space="preserve">3. </w:t>
      </w:r>
      <w:r w:rsidRPr="00DE01EC">
        <w:rPr>
          <w:rFonts w:ascii="Times New Roman" w:eastAsia="Arial" w:hAnsi="Times New Roman" w:cs="Times New Roman"/>
          <w:bCs/>
          <w:color w:val="215868" w:themeColor="accent5" w:themeShade="80"/>
          <w:sz w:val="26"/>
          <w:szCs w:val="26"/>
          <w:lang w:val="nl-NL"/>
        </w:rPr>
        <w:t>Đại hội biểu quyết theo từng vấn đề trong nội dung chương trình</w:t>
      </w:r>
      <w:r w:rsidRPr="00DE01EC">
        <w:rPr>
          <w:rFonts w:ascii="Times New Roman" w:eastAsia="Arial" w:hAnsi="Times New Roman" w:cs="Times New Roman"/>
          <w:b/>
          <w:bCs/>
          <w:color w:val="215868" w:themeColor="accent5" w:themeShade="80"/>
          <w:sz w:val="26"/>
          <w:szCs w:val="26"/>
          <w:lang w:val="nl-NL"/>
        </w:rPr>
        <w:t xml:space="preserve">. </w:t>
      </w:r>
      <w:r w:rsidRPr="00DE01EC">
        <w:rPr>
          <w:rFonts w:ascii="Times New Roman" w:eastAsia="Arial" w:hAnsi="Times New Roman" w:cs="Times New Roman"/>
          <w:bCs/>
          <w:color w:val="215868" w:themeColor="accent5" w:themeShade="80"/>
          <w:sz w:val="26"/>
          <w:szCs w:val="26"/>
          <w:lang w:val="nl-NL"/>
        </w:rPr>
        <w:t>Với mỗi</w:t>
      </w:r>
      <w:r w:rsidRPr="00DE01EC">
        <w:rPr>
          <w:rFonts w:ascii="Times New Roman" w:eastAsia="Arial" w:hAnsi="Times New Roman" w:cs="Times New Roman"/>
          <w:color w:val="215868" w:themeColor="accent5" w:themeShade="80"/>
          <w:sz w:val="26"/>
          <w:szCs w:val="26"/>
          <w:lang w:val="nl-NL"/>
        </w:rPr>
        <w:t xml:space="preserve"> vấn đề cần biểu quyết tại ĐHĐCĐ, Đoàn Chủ tịch Đại hội sẽ đề nghị thực hiện biểu quyết 03 lần theo trình tự sau:</w:t>
      </w:r>
    </w:p>
    <w:p w:rsidR="00E05B24" w:rsidRPr="00DE01EC" w:rsidRDefault="00E05B24" w:rsidP="00E05B24">
      <w:pPr>
        <w:spacing w:before="120"/>
        <w:jc w:val="both"/>
        <w:rPr>
          <w:rFonts w:ascii="Times New Roman" w:eastAsia="Arial" w:hAnsi="Times New Roman" w:cs="Times New Roman"/>
          <w:color w:val="215868" w:themeColor="accent5" w:themeShade="80"/>
          <w:sz w:val="26"/>
          <w:szCs w:val="26"/>
        </w:rPr>
      </w:pPr>
      <w:r w:rsidRPr="00DE01EC">
        <w:rPr>
          <w:rFonts w:ascii="Times New Roman" w:eastAsia="Arial" w:hAnsi="Times New Roman" w:cs="Times New Roman"/>
          <w:color w:val="215868" w:themeColor="accent5" w:themeShade="80"/>
          <w:sz w:val="26"/>
          <w:szCs w:val="26"/>
          <w:lang w:val="nl-NL"/>
        </w:rPr>
        <w:tab/>
      </w:r>
      <w:r w:rsidRPr="00DE01EC">
        <w:rPr>
          <w:rFonts w:ascii="Times New Roman" w:eastAsia="Arial" w:hAnsi="Times New Roman" w:cs="Times New Roman"/>
          <w:color w:val="215868" w:themeColor="accent5" w:themeShade="80"/>
          <w:sz w:val="26"/>
          <w:szCs w:val="26"/>
        </w:rPr>
        <w:t xml:space="preserve">- Lần thứ nhất: Biểu quyết tán thành. </w:t>
      </w:r>
    </w:p>
    <w:p w:rsidR="00E05B24" w:rsidRPr="00DE01EC" w:rsidRDefault="00E05B24" w:rsidP="00E05B24">
      <w:pPr>
        <w:spacing w:before="120"/>
        <w:jc w:val="both"/>
        <w:rPr>
          <w:rFonts w:ascii="Times New Roman" w:eastAsia="Arial" w:hAnsi="Times New Roman" w:cs="Times New Roman"/>
          <w:color w:val="215868" w:themeColor="accent5" w:themeShade="80"/>
          <w:sz w:val="26"/>
          <w:szCs w:val="26"/>
        </w:rPr>
      </w:pPr>
      <w:r w:rsidRPr="00DE01EC">
        <w:rPr>
          <w:rFonts w:ascii="Times New Roman" w:eastAsia="Arial" w:hAnsi="Times New Roman" w:cs="Times New Roman"/>
          <w:color w:val="215868" w:themeColor="accent5" w:themeShade="80"/>
          <w:sz w:val="26"/>
          <w:szCs w:val="26"/>
        </w:rPr>
        <w:tab/>
        <w:t xml:space="preserve">- Lần thứ hai: Biểu quyết không tán thành. </w:t>
      </w:r>
    </w:p>
    <w:p w:rsidR="00E05B24" w:rsidRPr="00DE01EC" w:rsidRDefault="00E05B24" w:rsidP="00E05B24">
      <w:pPr>
        <w:spacing w:before="120"/>
        <w:jc w:val="both"/>
        <w:rPr>
          <w:rFonts w:ascii="Times New Roman" w:eastAsia="Arial" w:hAnsi="Times New Roman" w:cs="Times New Roman"/>
          <w:color w:val="215868" w:themeColor="accent5" w:themeShade="80"/>
          <w:sz w:val="26"/>
          <w:szCs w:val="26"/>
        </w:rPr>
      </w:pPr>
      <w:r w:rsidRPr="00DE01EC">
        <w:rPr>
          <w:rFonts w:ascii="Times New Roman" w:eastAsia="Arial" w:hAnsi="Times New Roman" w:cs="Times New Roman"/>
          <w:color w:val="215868" w:themeColor="accent5" w:themeShade="80"/>
          <w:sz w:val="26"/>
          <w:szCs w:val="26"/>
        </w:rPr>
        <w:tab/>
        <w:t xml:space="preserve">- Lần thứ ba: Biểu quyết không có ý kiến.  </w:t>
      </w:r>
    </w:p>
    <w:p w:rsidR="00E05B24" w:rsidRPr="00DE01EC" w:rsidRDefault="00E05B24" w:rsidP="00E05B24">
      <w:pPr>
        <w:spacing w:before="120"/>
        <w:jc w:val="both"/>
        <w:rPr>
          <w:rFonts w:ascii="Times New Roman" w:eastAsia="Arial" w:hAnsi="Times New Roman" w:cs="Times New Roman"/>
          <w:color w:val="215868" w:themeColor="accent5" w:themeShade="80"/>
          <w:sz w:val="26"/>
          <w:szCs w:val="26"/>
        </w:rPr>
      </w:pPr>
      <w:r w:rsidRPr="00DE01EC">
        <w:rPr>
          <w:rFonts w:ascii="Times New Roman" w:eastAsia="Arial" w:hAnsi="Times New Roman" w:cs="Times New Roman"/>
          <w:color w:val="215868" w:themeColor="accent5" w:themeShade="80"/>
          <w:sz w:val="26"/>
          <w:szCs w:val="26"/>
        </w:rPr>
        <w:tab/>
        <w:t xml:space="preserve">Mỗi Cổ đông hoặc Đại diện cổ đông (01 người) chỉ được biểu quyết 01 lần </w:t>
      </w:r>
      <w:r w:rsidRPr="00DE01EC">
        <w:rPr>
          <w:rFonts w:ascii="Times New Roman" w:eastAsia="Arial" w:hAnsi="Times New Roman" w:cs="Times New Roman"/>
          <w:b/>
          <w:i/>
          <w:iCs/>
          <w:color w:val="215868" w:themeColor="accent5" w:themeShade="80"/>
          <w:sz w:val="26"/>
          <w:szCs w:val="26"/>
        </w:rPr>
        <w:t>(tán thành hoặc không tán thành hoặc không có ý kiến)</w:t>
      </w:r>
      <w:r w:rsidRPr="00DE01EC">
        <w:rPr>
          <w:rFonts w:ascii="Times New Roman" w:eastAsia="Arial" w:hAnsi="Times New Roman" w:cs="Times New Roman"/>
          <w:color w:val="215868" w:themeColor="accent5" w:themeShade="80"/>
          <w:sz w:val="26"/>
          <w:szCs w:val="26"/>
        </w:rPr>
        <w:t xml:space="preserve"> đối với cùng một vấn đề cần biểu quyết tại ĐHĐCĐ. </w:t>
      </w:r>
    </w:p>
    <w:p w:rsidR="00E05B24" w:rsidRPr="00DE01EC" w:rsidRDefault="00E05B24" w:rsidP="00E05B24">
      <w:pPr>
        <w:spacing w:before="120"/>
        <w:jc w:val="both"/>
        <w:rPr>
          <w:rFonts w:ascii="Times New Roman" w:eastAsia="Arial" w:hAnsi="Times New Roman" w:cs="Times New Roman"/>
          <w:color w:val="215868" w:themeColor="accent5" w:themeShade="80"/>
          <w:sz w:val="26"/>
          <w:szCs w:val="26"/>
        </w:rPr>
      </w:pPr>
      <w:r w:rsidRPr="00DE01EC">
        <w:rPr>
          <w:rFonts w:ascii="Times New Roman" w:eastAsia="Arial" w:hAnsi="Times New Roman" w:cs="Times New Roman"/>
          <w:color w:val="215868" w:themeColor="accent5" w:themeShade="80"/>
          <w:sz w:val="26"/>
          <w:szCs w:val="26"/>
        </w:rPr>
        <w:lastRenderedPageBreak/>
        <w:tab/>
        <w:t xml:space="preserve">4. Việc xác định tỷ lệ biểu quyết mỗi vấn đề tại ĐHĐCĐ thực hiện theo hình thức tính điểm: </w:t>
      </w:r>
    </w:p>
    <w:p w:rsidR="00E05B24" w:rsidRPr="00DE01EC" w:rsidRDefault="00E05B24" w:rsidP="00E05B24">
      <w:pPr>
        <w:spacing w:before="120"/>
        <w:jc w:val="both"/>
        <w:rPr>
          <w:rFonts w:ascii="Times New Roman" w:eastAsia="Arial" w:hAnsi="Times New Roman" w:cs="Times New Roman"/>
          <w:color w:val="215868" w:themeColor="accent5" w:themeShade="80"/>
          <w:sz w:val="26"/>
          <w:szCs w:val="26"/>
        </w:rPr>
      </w:pPr>
      <w:r w:rsidRPr="00DE01EC">
        <w:rPr>
          <w:rFonts w:ascii="Times New Roman" w:eastAsia="Arial" w:hAnsi="Times New Roman" w:cs="Times New Roman"/>
          <w:color w:val="215868" w:themeColor="accent5" w:themeShade="80"/>
          <w:sz w:val="26"/>
          <w:szCs w:val="26"/>
        </w:rPr>
        <w:tab/>
        <w:t>- Một (01) cổ phần khi tham gia biểu quyết được tính bằng 01 điểm.</w:t>
      </w:r>
    </w:p>
    <w:p w:rsidR="00E05B24" w:rsidRPr="00DE01EC" w:rsidRDefault="002025C8" w:rsidP="00E05B24">
      <w:pPr>
        <w:spacing w:before="120"/>
        <w:jc w:val="both"/>
        <w:rPr>
          <w:rFonts w:ascii="Times New Roman" w:eastAsia="Arial" w:hAnsi="Times New Roman" w:cs="Times New Roman"/>
          <w:color w:val="215868" w:themeColor="accent5" w:themeShade="80"/>
          <w:sz w:val="26"/>
          <w:szCs w:val="26"/>
          <w:lang w:val="nl-NL"/>
        </w:rPr>
      </w:pPr>
      <w:r w:rsidRPr="00DE01EC">
        <w:rPr>
          <w:rFonts w:ascii="Times New Roman" w:eastAsia="Arial" w:hAnsi="Times New Roman" w:cs="Times New Roman"/>
          <w:color w:val="215868" w:themeColor="accent5" w:themeShade="80"/>
          <w:sz w:val="26"/>
          <w:szCs w:val="26"/>
        </w:rPr>
        <w:tab/>
        <w:t xml:space="preserve">- </w:t>
      </w:r>
      <w:r w:rsidR="00E05B24" w:rsidRPr="00DE01EC">
        <w:rPr>
          <w:rFonts w:ascii="Times New Roman" w:eastAsia="Arial" w:hAnsi="Times New Roman" w:cs="Times New Roman"/>
          <w:color w:val="215868" w:themeColor="accent5" w:themeShade="80"/>
          <w:sz w:val="26"/>
          <w:szCs w:val="26"/>
          <w:lang w:val="nl-NL"/>
        </w:rPr>
        <w:t>Tổng số Vốn điều lệ của Tập đoàn tại thời điểm tổ chức Đại hộ</w:t>
      </w:r>
      <w:r w:rsidR="00B11F2B" w:rsidRPr="00DE01EC">
        <w:rPr>
          <w:rFonts w:ascii="Times New Roman" w:eastAsia="Arial" w:hAnsi="Times New Roman" w:cs="Times New Roman"/>
          <w:color w:val="215868" w:themeColor="accent5" w:themeShade="80"/>
          <w:sz w:val="26"/>
          <w:szCs w:val="26"/>
          <w:lang w:val="nl-NL"/>
        </w:rPr>
        <w:t xml:space="preserve">i là </w:t>
      </w:r>
      <w:r w:rsidR="00B11F2B" w:rsidRPr="00DE01EC">
        <w:rPr>
          <w:rFonts w:ascii="Times New Roman" w:eastAsia="Arial" w:hAnsi="Times New Roman" w:cs="Times New Roman"/>
          <w:b/>
          <w:color w:val="215868" w:themeColor="accent5" w:themeShade="80"/>
          <w:sz w:val="26"/>
          <w:szCs w:val="26"/>
          <w:lang w:val="nl-NL"/>
        </w:rPr>
        <w:t>14</w:t>
      </w:r>
      <w:r w:rsidR="00E05B24" w:rsidRPr="00DE01EC">
        <w:rPr>
          <w:rFonts w:ascii="Times New Roman" w:hAnsi="Times New Roman" w:cs="Times New Roman"/>
          <w:b/>
          <w:color w:val="215868" w:themeColor="accent5" w:themeShade="80"/>
          <w:sz w:val="26"/>
          <w:szCs w:val="26"/>
          <w:lang w:val="nl-NL"/>
        </w:rPr>
        <w:t>3</w:t>
      </w:r>
      <w:r w:rsidR="00B11F2B" w:rsidRPr="00DE01EC">
        <w:rPr>
          <w:rFonts w:ascii="Times New Roman" w:hAnsi="Times New Roman" w:cs="Times New Roman"/>
          <w:b/>
          <w:color w:val="215868" w:themeColor="accent5" w:themeShade="80"/>
          <w:sz w:val="26"/>
          <w:szCs w:val="26"/>
          <w:lang w:val="nl-NL"/>
        </w:rPr>
        <w:t>.</w:t>
      </w:r>
      <w:r w:rsidR="00E05B24" w:rsidRPr="00DE01EC">
        <w:rPr>
          <w:rFonts w:ascii="Times New Roman" w:hAnsi="Times New Roman" w:cs="Times New Roman"/>
          <w:b/>
          <w:color w:val="215868" w:themeColor="accent5" w:themeShade="80"/>
          <w:sz w:val="26"/>
          <w:szCs w:val="26"/>
          <w:lang w:val="nl-NL"/>
        </w:rPr>
        <w:t>50</w:t>
      </w:r>
      <w:r w:rsidR="00E05B24" w:rsidRPr="00DE01EC">
        <w:rPr>
          <w:rFonts w:ascii="Times New Roman" w:eastAsia="Arial" w:hAnsi="Times New Roman" w:cs="Times New Roman"/>
          <w:b/>
          <w:color w:val="215868" w:themeColor="accent5" w:themeShade="80"/>
          <w:sz w:val="26"/>
          <w:szCs w:val="26"/>
          <w:lang w:val="nl-NL"/>
        </w:rPr>
        <w:t>0</w:t>
      </w:r>
      <w:r w:rsidR="00B11F2B" w:rsidRPr="00DE01EC">
        <w:rPr>
          <w:rFonts w:ascii="Times New Roman" w:eastAsia="Arial" w:hAnsi="Times New Roman" w:cs="Times New Roman"/>
          <w:b/>
          <w:color w:val="215868" w:themeColor="accent5" w:themeShade="80"/>
          <w:sz w:val="26"/>
          <w:szCs w:val="26"/>
          <w:lang w:val="nl-NL"/>
        </w:rPr>
        <w:t>.</w:t>
      </w:r>
      <w:r w:rsidR="00E05B24" w:rsidRPr="00DE01EC">
        <w:rPr>
          <w:rFonts w:ascii="Times New Roman" w:eastAsia="Arial" w:hAnsi="Times New Roman" w:cs="Times New Roman"/>
          <w:b/>
          <w:color w:val="215868" w:themeColor="accent5" w:themeShade="80"/>
          <w:sz w:val="26"/>
          <w:szCs w:val="26"/>
          <w:lang w:val="nl-NL"/>
        </w:rPr>
        <w:t>000</w:t>
      </w:r>
      <w:r w:rsidR="00B11F2B" w:rsidRPr="00DE01EC">
        <w:rPr>
          <w:rFonts w:ascii="Times New Roman" w:eastAsia="Arial" w:hAnsi="Times New Roman" w:cs="Times New Roman"/>
          <w:b/>
          <w:color w:val="215868" w:themeColor="accent5" w:themeShade="80"/>
          <w:sz w:val="26"/>
          <w:szCs w:val="26"/>
          <w:lang w:val="nl-NL"/>
        </w:rPr>
        <w:t>.</w:t>
      </w:r>
      <w:r w:rsidR="00E05B24" w:rsidRPr="00DE01EC">
        <w:rPr>
          <w:rFonts w:ascii="Times New Roman" w:eastAsia="Arial" w:hAnsi="Times New Roman" w:cs="Times New Roman"/>
          <w:b/>
          <w:color w:val="215868" w:themeColor="accent5" w:themeShade="80"/>
          <w:sz w:val="26"/>
          <w:szCs w:val="26"/>
          <w:lang w:val="nl-NL"/>
        </w:rPr>
        <w:t>000</w:t>
      </w:r>
      <w:r w:rsidR="00E05B24" w:rsidRPr="00DE01EC">
        <w:rPr>
          <w:rFonts w:ascii="Times New Roman" w:eastAsia="Arial" w:hAnsi="Times New Roman" w:cs="Times New Roman"/>
          <w:color w:val="215868" w:themeColor="accent5" w:themeShade="80"/>
          <w:sz w:val="26"/>
          <w:szCs w:val="26"/>
          <w:lang w:val="nl-NL"/>
        </w:rPr>
        <w:t xml:space="preserve"> VNĐ, được chia thành </w:t>
      </w:r>
      <w:r w:rsidR="00B11F2B" w:rsidRPr="00DE01EC">
        <w:rPr>
          <w:rFonts w:ascii="Times New Roman" w:eastAsia="Arial" w:hAnsi="Times New Roman" w:cs="Times New Roman"/>
          <w:b/>
          <w:color w:val="215868" w:themeColor="accent5" w:themeShade="80"/>
          <w:sz w:val="26"/>
          <w:szCs w:val="26"/>
          <w:lang w:val="nl-NL"/>
        </w:rPr>
        <w:t>14.</w:t>
      </w:r>
      <w:r w:rsidR="00E05B24" w:rsidRPr="00DE01EC">
        <w:rPr>
          <w:rFonts w:ascii="Times New Roman" w:hAnsi="Times New Roman" w:cs="Times New Roman"/>
          <w:b/>
          <w:color w:val="215868" w:themeColor="accent5" w:themeShade="80"/>
          <w:sz w:val="26"/>
          <w:szCs w:val="26"/>
          <w:lang w:val="nl-NL"/>
        </w:rPr>
        <w:t>35</w:t>
      </w:r>
      <w:r w:rsidR="00E05B24" w:rsidRPr="00DE01EC">
        <w:rPr>
          <w:rFonts w:ascii="Times New Roman" w:eastAsia="Arial" w:hAnsi="Times New Roman" w:cs="Times New Roman"/>
          <w:b/>
          <w:color w:val="215868" w:themeColor="accent5" w:themeShade="80"/>
          <w:sz w:val="26"/>
          <w:szCs w:val="26"/>
          <w:lang w:val="nl-NL"/>
        </w:rPr>
        <w:t>0</w:t>
      </w:r>
      <w:r w:rsidR="00B11F2B" w:rsidRPr="00DE01EC">
        <w:rPr>
          <w:rFonts w:ascii="Times New Roman" w:eastAsia="Arial" w:hAnsi="Times New Roman" w:cs="Times New Roman"/>
          <w:b/>
          <w:color w:val="215868" w:themeColor="accent5" w:themeShade="80"/>
          <w:sz w:val="26"/>
          <w:szCs w:val="26"/>
          <w:lang w:val="nl-NL"/>
        </w:rPr>
        <w:t>.</w:t>
      </w:r>
      <w:r w:rsidR="00E05B24" w:rsidRPr="00DE01EC">
        <w:rPr>
          <w:rFonts w:ascii="Times New Roman" w:eastAsia="Arial" w:hAnsi="Times New Roman" w:cs="Times New Roman"/>
          <w:b/>
          <w:color w:val="215868" w:themeColor="accent5" w:themeShade="80"/>
          <w:sz w:val="26"/>
          <w:szCs w:val="26"/>
          <w:lang w:val="nl-NL"/>
        </w:rPr>
        <w:t>000</w:t>
      </w:r>
      <w:r w:rsidR="00E05B24" w:rsidRPr="00DE01EC">
        <w:rPr>
          <w:rFonts w:ascii="Times New Roman" w:eastAsia="Arial" w:hAnsi="Times New Roman" w:cs="Times New Roman"/>
          <w:color w:val="215868" w:themeColor="accent5" w:themeShade="80"/>
          <w:sz w:val="26"/>
          <w:szCs w:val="26"/>
          <w:lang w:val="nl-NL"/>
        </w:rPr>
        <w:t xml:space="preserve"> cổ phần phổ thông có quyền biểu quyết tương ứng với </w:t>
      </w:r>
      <w:r w:rsidR="00B11F2B" w:rsidRPr="00DE01EC">
        <w:rPr>
          <w:rFonts w:ascii="Times New Roman" w:eastAsia="Arial" w:hAnsi="Times New Roman" w:cs="Times New Roman"/>
          <w:b/>
          <w:color w:val="215868" w:themeColor="accent5" w:themeShade="80"/>
          <w:sz w:val="26"/>
          <w:szCs w:val="26"/>
          <w:lang w:val="nl-NL"/>
        </w:rPr>
        <w:t>14.</w:t>
      </w:r>
      <w:r w:rsidR="00E05B24" w:rsidRPr="00DE01EC">
        <w:rPr>
          <w:rFonts w:ascii="Times New Roman" w:hAnsi="Times New Roman" w:cs="Times New Roman"/>
          <w:b/>
          <w:color w:val="215868" w:themeColor="accent5" w:themeShade="80"/>
          <w:sz w:val="26"/>
          <w:szCs w:val="26"/>
          <w:lang w:val="nl-NL"/>
        </w:rPr>
        <w:t>350</w:t>
      </w:r>
      <w:r w:rsidR="00B11F2B" w:rsidRPr="00DE01EC">
        <w:rPr>
          <w:rFonts w:ascii="Times New Roman" w:hAnsi="Times New Roman" w:cs="Times New Roman"/>
          <w:b/>
          <w:color w:val="215868" w:themeColor="accent5" w:themeShade="80"/>
          <w:sz w:val="26"/>
          <w:szCs w:val="26"/>
          <w:lang w:val="nl-NL"/>
        </w:rPr>
        <w:t>.</w:t>
      </w:r>
      <w:r w:rsidR="00E05B24" w:rsidRPr="00DE01EC">
        <w:rPr>
          <w:rFonts w:ascii="Times New Roman" w:hAnsi="Times New Roman" w:cs="Times New Roman"/>
          <w:b/>
          <w:color w:val="215868" w:themeColor="accent5" w:themeShade="80"/>
          <w:sz w:val="26"/>
          <w:szCs w:val="26"/>
          <w:lang w:val="nl-NL"/>
        </w:rPr>
        <w:t>000</w:t>
      </w:r>
      <w:r w:rsidR="00E05B24" w:rsidRPr="00DE01EC">
        <w:rPr>
          <w:rFonts w:ascii="Times New Roman" w:eastAsia="Arial" w:hAnsi="Times New Roman" w:cs="Times New Roman"/>
          <w:b/>
          <w:color w:val="215868" w:themeColor="accent5" w:themeShade="80"/>
          <w:sz w:val="26"/>
          <w:szCs w:val="26"/>
          <w:lang w:val="nl-NL"/>
        </w:rPr>
        <w:t xml:space="preserve"> điểm</w:t>
      </w:r>
      <w:r w:rsidR="00E05B24" w:rsidRPr="00DE01EC">
        <w:rPr>
          <w:rFonts w:ascii="Times New Roman" w:eastAsia="Arial" w:hAnsi="Times New Roman" w:cs="Times New Roman"/>
          <w:color w:val="215868" w:themeColor="accent5" w:themeShade="80"/>
          <w:sz w:val="26"/>
          <w:szCs w:val="26"/>
          <w:lang w:val="nl-NL"/>
        </w:rPr>
        <w:t>. Số điểm của một Cổ đông hoặc Đại diện cổ đông tương ứng với số cổ phần đang sở hữu hoặc được ủy quyền đại diện khi dự họp và biểu quyết trực tiếp tại ĐHĐCĐ.</w:t>
      </w:r>
    </w:p>
    <w:p w:rsidR="00E05B24" w:rsidRPr="00DE01EC" w:rsidRDefault="00E05B24" w:rsidP="00E05B24">
      <w:pPr>
        <w:spacing w:before="120" w:line="360" w:lineRule="exact"/>
        <w:jc w:val="both"/>
        <w:rPr>
          <w:rFonts w:ascii="Times New Roman" w:eastAsia="Arial" w:hAnsi="Times New Roman" w:cs="Times New Roman"/>
          <w:b/>
          <w:bCs/>
          <w:color w:val="215868" w:themeColor="accent5" w:themeShade="80"/>
          <w:sz w:val="26"/>
          <w:szCs w:val="26"/>
          <w:lang w:val="nl-NL"/>
        </w:rPr>
      </w:pPr>
      <w:r w:rsidRPr="00DE01EC">
        <w:rPr>
          <w:rFonts w:ascii="Times New Roman" w:eastAsia="Arial" w:hAnsi="Times New Roman" w:cs="Times New Roman"/>
          <w:b/>
          <w:bCs/>
          <w:color w:val="215868" w:themeColor="accent5" w:themeShade="80"/>
          <w:sz w:val="26"/>
          <w:szCs w:val="26"/>
          <w:lang w:val="nl-NL"/>
        </w:rPr>
        <w:tab/>
        <w:t>II. NGUYÊN TẮC THÔNG QUA:</w:t>
      </w:r>
    </w:p>
    <w:p w:rsidR="00E05B24" w:rsidRPr="00DE01EC" w:rsidRDefault="00E05B24" w:rsidP="00E05B24">
      <w:pPr>
        <w:pStyle w:val="ListParagraph"/>
        <w:spacing w:before="120"/>
        <w:ind w:left="0" w:firstLine="709"/>
        <w:contextualSpacing w:val="0"/>
        <w:jc w:val="both"/>
        <w:rPr>
          <w:rFonts w:ascii="Times New Roman" w:hAnsi="Times New Roman"/>
          <w:color w:val="215868" w:themeColor="accent5" w:themeShade="80"/>
          <w:sz w:val="26"/>
          <w:szCs w:val="26"/>
          <w:lang w:val="nl-NL"/>
        </w:rPr>
      </w:pPr>
      <w:r w:rsidRPr="00DE01EC">
        <w:rPr>
          <w:rFonts w:ascii="Times New Roman" w:hAnsi="Times New Roman"/>
          <w:color w:val="215868" w:themeColor="accent5" w:themeShade="80"/>
          <w:sz w:val="26"/>
          <w:szCs w:val="26"/>
          <w:lang w:val="nl-NL"/>
        </w:rPr>
        <w:t>Các vấn đề cần biểu quyết tại Đại hội được thông qua khi thỏa mãn điều kiện sau đây:</w:t>
      </w:r>
    </w:p>
    <w:p w:rsidR="00E05B24" w:rsidRPr="00DE01EC" w:rsidRDefault="00E05B24" w:rsidP="00E05B24">
      <w:pPr>
        <w:pStyle w:val="ListParagraph"/>
        <w:spacing w:before="120"/>
        <w:ind w:left="0" w:firstLine="709"/>
        <w:jc w:val="both"/>
        <w:rPr>
          <w:rFonts w:ascii="Times New Roman" w:hAnsi="Times New Roman"/>
          <w:color w:val="215868" w:themeColor="accent5" w:themeShade="80"/>
          <w:sz w:val="26"/>
          <w:szCs w:val="26"/>
          <w:lang w:val="nl-NL"/>
        </w:rPr>
      </w:pPr>
      <w:r w:rsidRPr="00DE01EC">
        <w:rPr>
          <w:rFonts w:ascii="Times New Roman" w:hAnsi="Times New Roman"/>
          <w:color w:val="215868" w:themeColor="accent5" w:themeShade="80"/>
          <w:sz w:val="26"/>
          <w:szCs w:val="26"/>
          <w:lang w:val="nl-NL"/>
        </w:rPr>
        <w:t>1. Đượ</w:t>
      </w:r>
      <w:r w:rsidR="00B11F2B" w:rsidRPr="00DE01EC">
        <w:rPr>
          <w:rFonts w:ascii="Times New Roman" w:hAnsi="Times New Roman"/>
          <w:color w:val="215868" w:themeColor="accent5" w:themeShade="80"/>
          <w:sz w:val="26"/>
          <w:szCs w:val="26"/>
          <w:lang w:val="nl-NL"/>
        </w:rPr>
        <w:t>c số cổ đông đại diện ít nhất 51</w:t>
      </w:r>
      <w:r w:rsidRPr="00DE01EC">
        <w:rPr>
          <w:rFonts w:ascii="Times New Roman" w:hAnsi="Times New Roman"/>
          <w:color w:val="215868" w:themeColor="accent5" w:themeShade="80"/>
          <w:sz w:val="26"/>
          <w:szCs w:val="26"/>
          <w:lang w:val="nl-NL"/>
        </w:rPr>
        <w:t>% (</w:t>
      </w:r>
      <w:r w:rsidR="0078009A" w:rsidRPr="00DE01EC">
        <w:rPr>
          <w:rFonts w:ascii="Times New Roman" w:hAnsi="Times New Roman"/>
          <w:color w:val="215868" w:themeColor="accent5" w:themeShade="80"/>
          <w:sz w:val="26"/>
          <w:szCs w:val="26"/>
          <w:lang w:val="nl-NL"/>
        </w:rPr>
        <w:t>năm mươi mốt</w:t>
      </w:r>
      <w:r w:rsidRPr="00DE01EC">
        <w:rPr>
          <w:rFonts w:ascii="Times New Roman" w:hAnsi="Times New Roman"/>
          <w:color w:val="215868" w:themeColor="accent5" w:themeShade="80"/>
          <w:sz w:val="26"/>
          <w:szCs w:val="26"/>
          <w:lang w:val="nl-NL"/>
        </w:rPr>
        <w:t>) tổng số phiếu biểu quyết của tất cả cổ đông/đại diện cổ đông dự họp chấp thuận.</w:t>
      </w:r>
    </w:p>
    <w:p w:rsidR="00E05B24" w:rsidRPr="00DE01EC" w:rsidRDefault="00E05B24" w:rsidP="00E05B24">
      <w:pPr>
        <w:tabs>
          <w:tab w:val="left" w:pos="426"/>
        </w:tabs>
        <w:spacing w:before="120"/>
        <w:ind w:firstLine="709"/>
        <w:jc w:val="both"/>
        <w:rPr>
          <w:rFonts w:ascii="Times New Roman" w:eastAsia="Arial" w:hAnsi="Times New Roman" w:cs="Times New Roman"/>
          <w:color w:val="215868" w:themeColor="accent5" w:themeShade="80"/>
          <w:sz w:val="26"/>
          <w:szCs w:val="26"/>
        </w:rPr>
      </w:pPr>
      <w:r w:rsidRPr="00DE01EC">
        <w:rPr>
          <w:rFonts w:ascii="Times New Roman" w:eastAsia="Arial" w:hAnsi="Times New Roman" w:cs="Times New Roman"/>
          <w:color w:val="215868" w:themeColor="accent5" w:themeShade="80"/>
          <w:sz w:val="26"/>
          <w:szCs w:val="26"/>
        </w:rPr>
        <w:t xml:space="preserve">2. Đối với quyết định về loại cổ phần và tổng số cổ phần của từng loại được quyền chào bán; sửa đổi, bổ sung Điều lệ Tập đoàn; tổ chức lại, giải thể Tập đoàn; đầu tư hoặc bán tài sản có giá trị bằng hoặc lớn hơn </w:t>
      </w:r>
      <w:r w:rsidR="002025C8" w:rsidRPr="00DE01EC">
        <w:rPr>
          <w:rFonts w:ascii="Times New Roman" w:eastAsia="Arial" w:hAnsi="Times New Roman" w:cs="Times New Roman"/>
          <w:color w:val="215868" w:themeColor="accent5" w:themeShade="80"/>
          <w:sz w:val="26"/>
          <w:szCs w:val="26"/>
          <w:lang w:val="nl-NL"/>
        </w:rPr>
        <w:t>3</w:t>
      </w:r>
      <w:r w:rsidRPr="00DE01EC">
        <w:rPr>
          <w:rFonts w:ascii="Times New Roman" w:eastAsia="Arial" w:hAnsi="Times New Roman" w:cs="Times New Roman"/>
          <w:color w:val="215868" w:themeColor="accent5" w:themeShade="80"/>
          <w:sz w:val="26"/>
          <w:szCs w:val="26"/>
        </w:rPr>
        <w:t>5% tổng giá trị tài sản được ghi trong báo cáo tài chính gần nhất của Tập đoàn thì phải được số cổ đông đại diện ít nhấ</w:t>
      </w:r>
      <w:r w:rsidR="002025C8" w:rsidRPr="00DE01EC">
        <w:rPr>
          <w:rFonts w:ascii="Times New Roman" w:eastAsia="Arial" w:hAnsi="Times New Roman" w:cs="Times New Roman"/>
          <w:color w:val="215868" w:themeColor="accent5" w:themeShade="80"/>
          <w:sz w:val="26"/>
          <w:szCs w:val="26"/>
        </w:rPr>
        <w:t xml:space="preserve">t </w:t>
      </w:r>
      <w:r w:rsidR="00401E25">
        <w:rPr>
          <w:rFonts w:ascii="Times New Roman" w:eastAsia="Arial" w:hAnsi="Times New Roman" w:cs="Times New Roman"/>
          <w:color w:val="215868" w:themeColor="accent5" w:themeShade="80"/>
          <w:sz w:val="26"/>
          <w:szCs w:val="26"/>
          <w:lang w:val="nl-NL"/>
        </w:rPr>
        <w:t>6</w:t>
      </w:r>
      <w:r w:rsidR="002025C8" w:rsidRPr="00DE01EC">
        <w:rPr>
          <w:rFonts w:ascii="Times New Roman" w:eastAsia="Arial" w:hAnsi="Times New Roman" w:cs="Times New Roman"/>
          <w:color w:val="215868" w:themeColor="accent5" w:themeShade="80"/>
          <w:sz w:val="26"/>
          <w:szCs w:val="26"/>
        </w:rPr>
        <w:t>5% (</w:t>
      </w:r>
      <w:r w:rsidR="00401E25">
        <w:rPr>
          <w:rFonts w:ascii="Times New Roman" w:eastAsia="Arial" w:hAnsi="Times New Roman" w:cs="Times New Roman"/>
          <w:color w:val="215868" w:themeColor="accent5" w:themeShade="80"/>
          <w:sz w:val="26"/>
          <w:szCs w:val="26"/>
          <w:lang w:val="nl-NL"/>
        </w:rPr>
        <w:t>sáu</w:t>
      </w:r>
      <w:r w:rsidR="00F9636E">
        <w:rPr>
          <w:rFonts w:ascii="Times New Roman" w:eastAsia="Arial" w:hAnsi="Times New Roman" w:cs="Times New Roman"/>
          <w:color w:val="215868" w:themeColor="accent5" w:themeShade="80"/>
          <w:sz w:val="26"/>
          <w:szCs w:val="26"/>
          <w:lang w:val="nl-NL"/>
        </w:rPr>
        <w:t xml:space="preserve"> mươi</w:t>
      </w:r>
      <w:bookmarkStart w:id="0" w:name="_GoBack"/>
      <w:bookmarkEnd w:id="0"/>
      <w:r w:rsidRPr="00DE01EC">
        <w:rPr>
          <w:rFonts w:ascii="Times New Roman" w:eastAsia="Arial" w:hAnsi="Times New Roman" w:cs="Times New Roman"/>
          <w:color w:val="215868" w:themeColor="accent5" w:themeShade="80"/>
          <w:sz w:val="26"/>
          <w:szCs w:val="26"/>
        </w:rPr>
        <w:t xml:space="preserve"> lăm) tổng số phiếu biểu quyết của tất cả cổ đông/đại diện cổ đông dự họp chấp thuận.</w:t>
      </w:r>
    </w:p>
    <w:p w:rsidR="00E05B24" w:rsidRPr="00DE01EC" w:rsidRDefault="00E05B24" w:rsidP="00E05B24">
      <w:pPr>
        <w:spacing w:before="150" w:after="150" w:line="253" w:lineRule="atLeast"/>
        <w:rPr>
          <w:color w:val="215868" w:themeColor="accent5" w:themeShade="80"/>
        </w:rPr>
      </w:pPr>
    </w:p>
    <w:tbl>
      <w:tblPr>
        <w:tblW w:w="5858" w:type="dxa"/>
        <w:tblInd w:w="4077" w:type="dxa"/>
        <w:tblLayout w:type="fixed"/>
        <w:tblLook w:val="04A0"/>
      </w:tblPr>
      <w:tblGrid>
        <w:gridCol w:w="5858"/>
      </w:tblGrid>
      <w:tr w:rsidR="00E05B24" w:rsidRPr="00DE01EC" w:rsidTr="00E05B24">
        <w:trPr>
          <w:trHeight w:val="443"/>
        </w:trPr>
        <w:tc>
          <w:tcPr>
            <w:tcW w:w="5858" w:type="dxa"/>
            <w:hideMark/>
          </w:tcPr>
          <w:p w:rsidR="00E05B24" w:rsidRPr="00DE01EC" w:rsidRDefault="00E05B24" w:rsidP="002025C8">
            <w:pPr>
              <w:keepNext/>
              <w:tabs>
                <w:tab w:val="left" w:pos="1530"/>
              </w:tabs>
              <w:spacing w:after="0" w:line="240" w:lineRule="auto"/>
              <w:jc w:val="center"/>
              <w:outlineLvl w:val="2"/>
              <w:rPr>
                <w:rFonts w:ascii="Times New Roman" w:eastAsia="Times New Roman" w:hAnsi="Times New Roman" w:cs="Times New Roman"/>
                <w:b/>
                <w:bCs/>
                <w:color w:val="215868" w:themeColor="accent5" w:themeShade="80"/>
                <w:sz w:val="24"/>
                <w:szCs w:val="24"/>
              </w:rPr>
            </w:pPr>
            <w:r w:rsidRPr="00DE01EC">
              <w:rPr>
                <w:rFonts w:ascii="Times New Roman" w:eastAsia="Times New Roman" w:hAnsi="Times New Roman" w:cs="Times New Roman"/>
                <w:b/>
                <w:bCs/>
                <w:color w:val="215868" w:themeColor="accent5" w:themeShade="80"/>
                <w:sz w:val="24"/>
                <w:szCs w:val="24"/>
              </w:rPr>
              <w:t>TM.HỘI ĐỒNG QUẢN TRỊ</w:t>
            </w:r>
          </w:p>
          <w:p w:rsidR="00E05B24" w:rsidRPr="00DE01EC" w:rsidRDefault="004B038B" w:rsidP="002025C8">
            <w:pPr>
              <w:tabs>
                <w:tab w:val="left" w:pos="1770"/>
                <w:tab w:val="center" w:pos="2821"/>
              </w:tabs>
              <w:spacing w:before="60" w:after="0" w:line="240" w:lineRule="auto"/>
              <w:jc w:val="center"/>
              <w:rPr>
                <w:rFonts w:ascii="Times New Roman" w:eastAsia="Calibri" w:hAnsi="Times New Roman" w:cs="Times New Roman"/>
                <w:b/>
                <w:color w:val="215868" w:themeColor="accent5" w:themeShade="80"/>
                <w:sz w:val="24"/>
                <w:szCs w:val="24"/>
              </w:rPr>
            </w:pPr>
            <w:r>
              <w:rPr>
                <w:rFonts w:ascii="Times New Roman" w:eastAsia="Calibri" w:hAnsi="Times New Roman" w:cs="Times New Roman"/>
                <w:b/>
                <w:noProof/>
                <w:color w:val="215868" w:themeColor="accent5" w:themeShade="80"/>
                <w:sz w:val="24"/>
                <w:szCs w:val="24"/>
                <w:lang w:eastAsia="vi-VN"/>
              </w:rPr>
              <w:drawing>
                <wp:anchor distT="0" distB="0" distL="114300" distR="114300" simplePos="0" relativeHeight="251661312" behindDoc="1" locked="0" layoutInCell="1" allowOverlap="1">
                  <wp:simplePos x="0" y="0"/>
                  <wp:positionH relativeFrom="column">
                    <wp:posOffset>373380</wp:posOffset>
                  </wp:positionH>
                  <wp:positionV relativeFrom="paragraph">
                    <wp:posOffset>156845</wp:posOffset>
                  </wp:positionV>
                  <wp:extent cx="3158490" cy="1066800"/>
                  <wp:effectExtent l="19050" t="0" r="3810" b="0"/>
                  <wp:wrapNone/>
                  <wp:docPr id="1" name="Picture 0" descr="12351251_859563720830270_1060174996_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51251_859563720830270_1060174996_n (2).jpg"/>
                          <pic:cNvPicPr/>
                        </pic:nvPicPr>
                        <pic:blipFill>
                          <a:blip r:embed="rId7"/>
                          <a:stretch>
                            <a:fillRect/>
                          </a:stretch>
                        </pic:blipFill>
                        <pic:spPr>
                          <a:xfrm>
                            <a:off x="0" y="0"/>
                            <a:ext cx="3158490" cy="1066800"/>
                          </a:xfrm>
                          <a:prstGeom prst="rect">
                            <a:avLst/>
                          </a:prstGeom>
                        </pic:spPr>
                      </pic:pic>
                    </a:graphicData>
                  </a:graphic>
                </wp:anchor>
              </w:drawing>
            </w:r>
            <w:r w:rsidR="00E05B24" w:rsidRPr="00DE01EC">
              <w:rPr>
                <w:rFonts w:ascii="Times New Roman" w:eastAsia="Calibri" w:hAnsi="Times New Roman" w:cs="Times New Roman"/>
                <w:b/>
                <w:color w:val="215868" w:themeColor="accent5" w:themeShade="80"/>
                <w:sz w:val="24"/>
                <w:szCs w:val="24"/>
              </w:rPr>
              <w:t>CHỦ TỊCH</w:t>
            </w:r>
          </w:p>
        </w:tc>
      </w:tr>
      <w:tr w:rsidR="00E05B24" w:rsidRPr="00DE01EC" w:rsidTr="00E05B24">
        <w:trPr>
          <w:trHeight w:val="1844"/>
        </w:trPr>
        <w:tc>
          <w:tcPr>
            <w:tcW w:w="5858" w:type="dxa"/>
          </w:tcPr>
          <w:p w:rsidR="00E05B24" w:rsidRPr="00DE01EC" w:rsidRDefault="00E05B24" w:rsidP="002025C8">
            <w:pPr>
              <w:spacing w:before="60" w:after="0" w:line="240" w:lineRule="auto"/>
              <w:jc w:val="center"/>
              <w:rPr>
                <w:rFonts w:ascii="Times New Roman" w:eastAsia="Calibri" w:hAnsi="Times New Roman" w:cs="Times New Roman"/>
                <w:color w:val="215868" w:themeColor="accent5" w:themeShade="80"/>
                <w:sz w:val="24"/>
                <w:szCs w:val="24"/>
              </w:rPr>
            </w:pPr>
          </w:p>
          <w:p w:rsidR="00E05B24" w:rsidRPr="00DE01EC" w:rsidRDefault="00E05B24" w:rsidP="002025C8">
            <w:pPr>
              <w:spacing w:before="60" w:after="0" w:line="240" w:lineRule="auto"/>
              <w:jc w:val="center"/>
              <w:rPr>
                <w:rFonts w:ascii="Times New Roman" w:eastAsia="Calibri" w:hAnsi="Times New Roman" w:cs="Times New Roman"/>
                <w:color w:val="215868" w:themeColor="accent5" w:themeShade="80"/>
                <w:sz w:val="24"/>
                <w:szCs w:val="24"/>
              </w:rPr>
            </w:pPr>
          </w:p>
          <w:p w:rsidR="00E05B24" w:rsidRPr="00DE01EC" w:rsidRDefault="00E05B24" w:rsidP="002025C8">
            <w:pPr>
              <w:spacing w:before="60" w:after="0" w:line="240" w:lineRule="auto"/>
              <w:jc w:val="center"/>
              <w:rPr>
                <w:rFonts w:ascii="Times New Roman" w:eastAsia="Calibri" w:hAnsi="Times New Roman" w:cs="Times New Roman"/>
                <w:color w:val="215868" w:themeColor="accent5" w:themeShade="80"/>
                <w:sz w:val="24"/>
                <w:szCs w:val="24"/>
              </w:rPr>
            </w:pPr>
          </w:p>
          <w:p w:rsidR="00E05B24" w:rsidRPr="00DE01EC" w:rsidRDefault="00E05B24" w:rsidP="002025C8">
            <w:pPr>
              <w:spacing w:before="60" w:after="0" w:line="240" w:lineRule="auto"/>
              <w:jc w:val="center"/>
              <w:rPr>
                <w:rFonts w:ascii="Times New Roman" w:eastAsia="Calibri" w:hAnsi="Times New Roman" w:cs="Times New Roman"/>
                <w:color w:val="215868" w:themeColor="accent5" w:themeShade="80"/>
                <w:sz w:val="24"/>
                <w:szCs w:val="24"/>
              </w:rPr>
            </w:pPr>
          </w:p>
          <w:p w:rsidR="00E05B24" w:rsidRPr="00DE01EC" w:rsidRDefault="00E05B24" w:rsidP="002025C8">
            <w:pPr>
              <w:spacing w:before="60" w:after="0" w:line="240" w:lineRule="auto"/>
              <w:jc w:val="center"/>
              <w:rPr>
                <w:rFonts w:ascii="Times New Roman" w:eastAsia="Calibri" w:hAnsi="Times New Roman" w:cs="Times New Roman"/>
                <w:b/>
                <w:color w:val="215868" w:themeColor="accent5" w:themeShade="80"/>
                <w:sz w:val="24"/>
                <w:szCs w:val="24"/>
              </w:rPr>
            </w:pPr>
          </w:p>
          <w:p w:rsidR="00E05B24" w:rsidRPr="00DE01EC" w:rsidRDefault="00E05B24" w:rsidP="002025C8">
            <w:pPr>
              <w:spacing w:before="60" w:after="0" w:line="240" w:lineRule="auto"/>
              <w:jc w:val="center"/>
              <w:rPr>
                <w:rFonts w:ascii="Times New Roman" w:eastAsia="Calibri" w:hAnsi="Times New Roman" w:cs="Times New Roman"/>
                <w:color w:val="215868" w:themeColor="accent5" w:themeShade="80"/>
                <w:sz w:val="24"/>
                <w:szCs w:val="24"/>
                <w:lang w:val="fr-FR"/>
              </w:rPr>
            </w:pPr>
            <w:r w:rsidRPr="00DE01EC">
              <w:rPr>
                <w:rFonts w:ascii="Times New Roman" w:eastAsia="Calibri" w:hAnsi="Times New Roman" w:cs="Times New Roman"/>
                <w:b/>
                <w:color w:val="215868" w:themeColor="accent5" w:themeShade="80"/>
                <w:sz w:val="24"/>
                <w:szCs w:val="24"/>
                <w:lang w:val="fr-FR"/>
              </w:rPr>
              <w:t>PHÙNG VĂN BỘ</w:t>
            </w:r>
          </w:p>
        </w:tc>
      </w:tr>
    </w:tbl>
    <w:p w:rsidR="00ED4FAE" w:rsidRPr="00DE01EC" w:rsidRDefault="00ED4FAE" w:rsidP="00E05B24">
      <w:pPr>
        <w:spacing w:before="150" w:after="150" w:line="253" w:lineRule="atLeast"/>
        <w:rPr>
          <w:color w:val="215868" w:themeColor="accent5" w:themeShade="80"/>
        </w:rPr>
      </w:pPr>
    </w:p>
    <w:sectPr w:rsidR="00ED4FAE" w:rsidRPr="00DE01EC" w:rsidSect="00AD1DA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9E4" w:rsidRDefault="006739E4" w:rsidP="00CA79E3">
      <w:pPr>
        <w:spacing w:after="0" w:line="240" w:lineRule="auto"/>
      </w:pPr>
      <w:r>
        <w:separator/>
      </w:r>
    </w:p>
  </w:endnote>
  <w:endnote w:type="continuationSeparator" w:id="1">
    <w:p w:rsidR="006739E4" w:rsidRDefault="006739E4" w:rsidP="00CA7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E3" w:rsidRDefault="00CA79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8049"/>
      <w:docPartObj>
        <w:docPartGallery w:val="Page Numbers (Bottom of Page)"/>
        <w:docPartUnique/>
      </w:docPartObj>
    </w:sdtPr>
    <w:sdtContent>
      <w:p w:rsidR="00CA79E3" w:rsidRDefault="00A03ECB">
        <w:pPr>
          <w:pStyle w:val="Footer"/>
          <w:jc w:val="center"/>
        </w:pPr>
        <w:r>
          <w:fldChar w:fldCharType="begin"/>
        </w:r>
        <w:r w:rsidR="00EC5735">
          <w:instrText xml:space="preserve"> PAGE   \* MERGEFORMAT </w:instrText>
        </w:r>
        <w:r>
          <w:fldChar w:fldCharType="separate"/>
        </w:r>
        <w:r w:rsidR="004B038B">
          <w:rPr>
            <w:noProof/>
          </w:rPr>
          <w:t>2</w:t>
        </w:r>
        <w:r>
          <w:rPr>
            <w:noProof/>
          </w:rPr>
          <w:fldChar w:fldCharType="end"/>
        </w:r>
      </w:p>
    </w:sdtContent>
  </w:sdt>
  <w:p w:rsidR="00CA79E3" w:rsidRDefault="00CA79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E3" w:rsidRDefault="00CA79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9E4" w:rsidRDefault="006739E4" w:rsidP="00CA79E3">
      <w:pPr>
        <w:spacing w:after="0" w:line="240" w:lineRule="auto"/>
      </w:pPr>
      <w:r>
        <w:separator/>
      </w:r>
    </w:p>
  </w:footnote>
  <w:footnote w:type="continuationSeparator" w:id="1">
    <w:p w:rsidR="006739E4" w:rsidRDefault="006739E4" w:rsidP="00CA7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E3" w:rsidRDefault="00CA79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E3" w:rsidRDefault="00CA79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E3" w:rsidRDefault="00CA79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05B24"/>
    <w:rsid w:val="002025C8"/>
    <w:rsid w:val="00353DC0"/>
    <w:rsid w:val="00401E25"/>
    <w:rsid w:val="004B038B"/>
    <w:rsid w:val="00582BE6"/>
    <w:rsid w:val="006739E4"/>
    <w:rsid w:val="006A5B90"/>
    <w:rsid w:val="0078009A"/>
    <w:rsid w:val="007A10ED"/>
    <w:rsid w:val="00910AB2"/>
    <w:rsid w:val="0091360B"/>
    <w:rsid w:val="00A03ECB"/>
    <w:rsid w:val="00A53340"/>
    <w:rsid w:val="00A903E9"/>
    <w:rsid w:val="00B11F2B"/>
    <w:rsid w:val="00BB33A9"/>
    <w:rsid w:val="00CA79E3"/>
    <w:rsid w:val="00DE01EC"/>
    <w:rsid w:val="00DE0C88"/>
    <w:rsid w:val="00E05B24"/>
    <w:rsid w:val="00EC5735"/>
    <w:rsid w:val="00ED4FAE"/>
    <w:rsid w:val="00F94F19"/>
    <w:rsid w:val="00F9636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B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B24"/>
    <w:rPr>
      <w:rFonts w:ascii="Tahoma" w:hAnsi="Tahoma" w:cs="Tahoma"/>
      <w:sz w:val="16"/>
      <w:szCs w:val="16"/>
    </w:rPr>
  </w:style>
  <w:style w:type="paragraph" w:styleId="ListParagraph">
    <w:name w:val="List Paragraph"/>
    <w:basedOn w:val="Normal"/>
    <w:uiPriority w:val="34"/>
    <w:qFormat/>
    <w:rsid w:val="00E05B24"/>
    <w:pPr>
      <w:spacing w:after="0" w:line="240" w:lineRule="auto"/>
      <w:ind w:left="720"/>
      <w:contextualSpacing/>
    </w:pPr>
    <w:rPr>
      <w:rFonts w:ascii=".VnTime" w:eastAsia="Times New Roman" w:hAnsi=".VnTime" w:cs="Times New Roman"/>
      <w:sz w:val="24"/>
      <w:szCs w:val="24"/>
      <w:lang w:val="en-US"/>
    </w:rPr>
  </w:style>
  <w:style w:type="paragraph" w:styleId="Header">
    <w:name w:val="header"/>
    <w:basedOn w:val="Normal"/>
    <w:link w:val="HeaderChar"/>
    <w:uiPriority w:val="99"/>
    <w:semiHidden/>
    <w:unhideWhenUsed/>
    <w:rsid w:val="00CA79E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79E3"/>
  </w:style>
  <w:style w:type="paragraph" w:styleId="Footer">
    <w:name w:val="footer"/>
    <w:basedOn w:val="Normal"/>
    <w:link w:val="FooterChar"/>
    <w:uiPriority w:val="99"/>
    <w:unhideWhenUsed/>
    <w:rsid w:val="00CA79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DuongXuan</dc:creator>
  <cp:lastModifiedBy>Duong Xuan</cp:lastModifiedBy>
  <cp:revision>11</cp:revision>
  <cp:lastPrinted>2016-06-21T08:23:00Z</cp:lastPrinted>
  <dcterms:created xsi:type="dcterms:W3CDTF">2015-03-26T05:34:00Z</dcterms:created>
  <dcterms:modified xsi:type="dcterms:W3CDTF">2016-06-21T08:23:00Z</dcterms:modified>
</cp:coreProperties>
</file>